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C942" w14:textId="77777777" w:rsidR="00254E55" w:rsidRDefault="00254E55"/>
    <w:tbl>
      <w:tblPr>
        <w:tblStyle w:val="a4"/>
        <w:tblpPr w:leftFromText="180" w:rightFromText="180" w:vertAnchor="text" w:horzAnchor="page" w:tblpX="6600" w:tblpY="15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19"/>
      </w:tblGrid>
      <w:tr w:rsidR="00D77996" w:rsidRPr="000D27FB" w14:paraId="7995F595" w14:textId="77777777" w:rsidTr="00254E55">
        <w:tc>
          <w:tcPr>
            <w:tcW w:w="5319" w:type="dxa"/>
          </w:tcPr>
          <w:p w14:paraId="53524067" w14:textId="77777777" w:rsidR="00254E55" w:rsidRDefault="00254E55" w:rsidP="00254E55"/>
          <w:p w14:paraId="1399426C" w14:textId="6B8B2697" w:rsidR="00D77996" w:rsidRPr="00AF616A" w:rsidRDefault="00D77996" w:rsidP="00254E55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bookmarkStart w:id="0" w:name="_Hlk81486923"/>
          </w:p>
        </w:tc>
      </w:tr>
      <w:tr w:rsidR="00D77996" w:rsidRPr="000D27FB" w14:paraId="7C783A9E" w14:textId="77777777" w:rsidTr="00254E55">
        <w:tc>
          <w:tcPr>
            <w:tcW w:w="5319" w:type="dxa"/>
          </w:tcPr>
          <w:p w14:paraId="2D82580A" w14:textId="77777777" w:rsidR="00D77996" w:rsidRPr="00AF616A" w:rsidRDefault="00D77996" w:rsidP="00254E55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0354A4" w14:textId="132ABE80" w:rsidR="00F433CF" w:rsidRPr="000D4744" w:rsidRDefault="00F433CF" w:rsidP="008F3D64">
      <w:pPr>
        <w:rPr>
          <w:i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right" w:tblpY="1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76"/>
      </w:tblGrid>
      <w:tr w:rsidR="00254E55" w:rsidRPr="0081057D" w14:paraId="2DFA8B7B" w14:textId="77777777" w:rsidTr="008F3D64">
        <w:trPr>
          <w:trHeight w:val="76"/>
        </w:trPr>
        <w:tc>
          <w:tcPr>
            <w:tcW w:w="5276" w:type="dxa"/>
          </w:tcPr>
          <w:p w14:paraId="2191E988" w14:textId="77777777" w:rsidR="00254E55" w:rsidRDefault="00254E55" w:rsidP="00254E55"/>
          <w:tbl>
            <w:tblPr>
              <w:tblStyle w:val="2"/>
              <w:tblpPr w:leftFromText="180" w:rightFromText="180" w:vertAnchor="text" w:horzAnchor="margin" w:tblpXSpec="right" w:tblpY="19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052"/>
            </w:tblGrid>
            <w:tr w:rsidR="00254E55" w:rsidRPr="0081057D" w14:paraId="4F44A3C0" w14:textId="77777777" w:rsidTr="00254E55">
              <w:trPr>
                <w:trHeight w:val="29"/>
              </w:trPr>
              <w:tc>
                <w:tcPr>
                  <w:tcW w:w="5052" w:type="dxa"/>
                </w:tcPr>
                <w:p w14:paraId="7BCBA9F9" w14:textId="77777777" w:rsidR="00254E55" w:rsidRPr="0081057D" w:rsidRDefault="00254E55" w:rsidP="00254E55">
                  <w:pP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54E55" w:rsidRPr="0081057D" w14:paraId="2F3F17B3" w14:textId="77777777" w:rsidTr="00254E55">
              <w:trPr>
                <w:trHeight w:val="29"/>
              </w:trPr>
              <w:tc>
                <w:tcPr>
                  <w:tcW w:w="5052" w:type="dxa"/>
                </w:tcPr>
                <w:p w14:paraId="174AE4FA" w14:textId="77777777" w:rsidR="00254E55" w:rsidRPr="0081057D" w:rsidRDefault="00254E55" w:rsidP="00254E55">
                  <w:pP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27CEF71" w14:textId="77777777" w:rsidR="00254E55" w:rsidRPr="0081057D" w:rsidRDefault="00254E55" w:rsidP="00254E55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54E55" w:rsidRPr="0081057D" w14:paraId="618FB0D5" w14:textId="77777777" w:rsidTr="00254E55">
        <w:trPr>
          <w:trHeight w:val="29"/>
        </w:trPr>
        <w:tc>
          <w:tcPr>
            <w:tcW w:w="5276" w:type="dxa"/>
          </w:tcPr>
          <w:p w14:paraId="7FC5C7D2" w14:textId="77777777" w:rsidR="00254E55" w:rsidRPr="0081057D" w:rsidRDefault="00254E55" w:rsidP="00254E55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D5B14D" w14:textId="77777777" w:rsidR="00AF616A" w:rsidRDefault="00AF616A" w:rsidP="008F3D64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1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3"/>
      </w:tblGrid>
      <w:tr w:rsidR="00254E55" w:rsidRPr="0081057D" w14:paraId="3BA2AFA2" w14:textId="77777777" w:rsidTr="00254E55">
        <w:trPr>
          <w:trHeight w:val="336"/>
        </w:trPr>
        <w:tc>
          <w:tcPr>
            <w:tcW w:w="5883" w:type="dxa"/>
          </w:tcPr>
          <w:p w14:paraId="62F095D8" w14:textId="77777777" w:rsidR="00254E55" w:rsidRPr="0081057D" w:rsidRDefault="00254E55" w:rsidP="00254E55">
            <w:pPr>
              <w:ind w:left="1877"/>
              <w:jc w:val="right"/>
              <w:rPr>
                <w:i/>
                <w:sz w:val="24"/>
                <w:szCs w:val="24"/>
              </w:rPr>
            </w:pPr>
            <w:r w:rsidRPr="0081057D">
              <w:rPr>
                <w:i/>
                <w:sz w:val="24"/>
                <w:szCs w:val="24"/>
              </w:rPr>
              <w:t>«УТВЕРЖДАЮ»</w:t>
            </w:r>
          </w:p>
          <w:p w14:paraId="42B17DF3" w14:textId="77777777" w:rsidR="00254E55" w:rsidRDefault="00254E55" w:rsidP="00254E55">
            <w:pPr>
              <w:ind w:left="187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Генеральный директор ООО «ДЫШИ»</w:t>
            </w:r>
          </w:p>
          <w:p w14:paraId="2E399E22" w14:textId="77777777" w:rsidR="00254E55" w:rsidRDefault="00254E55" w:rsidP="00254E55">
            <w:pPr>
              <w:ind w:left="1877"/>
              <w:jc w:val="right"/>
              <w:rPr>
                <w:bCs/>
                <w:i/>
                <w:sz w:val="24"/>
                <w:szCs w:val="24"/>
              </w:rPr>
            </w:pPr>
          </w:p>
          <w:p w14:paraId="7374436F" w14:textId="77777777" w:rsidR="00254E55" w:rsidRPr="0081057D" w:rsidRDefault="00254E55" w:rsidP="00254E55">
            <w:pPr>
              <w:ind w:left="1877"/>
              <w:jc w:val="right"/>
              <w:rPr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i/>
                <w:sz w:val="24"/>
                <w:szCs w:val="24"/>
              </w:rPr>
              <w:t>Плышевская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М.А.</w:t>
            </w:r>
          </w:p>
          <w:p w14:paraId="4E4BE54C" w14:textId="77777777" w:rsidR="00254E55" w:rsidRDefault="00254E55" w:rsidP="00254E55">
            <w:pPr>
              <w:ind w:left="1877"/>
              <w:jc w:val="right"/>
              <w:rPr>
                <w:i/>
                <w:sz w:val="24"/>
                <w:szCs w:val="24"/>
              </w:rPr>
            </w:pPr>
          </w:p>
          <w:p w14:paraId="50A864B5" w14:textId="77777777" w:rsidR="00254E55" w:rsidRPr="0081057D" w:rsidRDefault="00254E55" w:rsidP="00254E55">
            <w:pPr>
              <w:ind w:left="1877"/>
              <w:jc w:val="right"/>
              <w:rPr>
                <w:i/>
                <w:sz w:val="24"/>
                <w:szCs w:val="24"/>
              </w:rPr>
            </w:pPr>
            <w:r w:rsidRPr="0081057D"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</w:rPr>
              <w:t>___</w:t>
            </w:r>
            <w:r w:rsidRPr="0081057D">
              <w:rPr>
                <w:i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________</w:t>
            </w:r>
            <w:r w:rsidRPr="0081057D">
              <w:rPr>
                <w:i/>
                <w:sz w:val="24"/>
                <w:szCs w:val="24"/>
              </w:rPr>
              <w:t xml:space="preserve"> 202</w:t>
            </w:r>
            <w:r>
              <w:rPr>
                <w:i/>
                <w:sz w:val="24"/>
                <w:szCs w:val="24"/>
              </w:rPr>
              <w:t>5</w:t>
            </w:r>
            <w:r w:rsidRPr="0081057D">
              <w:rPr>
                <w:i/>
                <w:sz w:val="24"/>
                <w:szCs w:val="24"/>
              </w:rPr>
              <w:t xml:space="preserve"> г.</w:t>
            </w:r>
          </w:p>
          <w:p w14:paraId="672C5442" w14:textId="77777777" w:rsidR="00254E55" w:rsidRDefault="00254E55" w:rsidP="00254E55">
            <w:pPr>
              <w:ind w:left="1877"/>
              <w:jc w:val="right"/>
              <w:rPr>
                <w:i/>
                <w:sz w:val="24"/>
                <w:szCs w:val="24"/>
              </w:rPr>
            </w:pPr>
          </w:p>
          <w:p w14:paraId="2AA96662" w14:textId="77777777" w:rsidR="00254E55" w:rsidRPr="0081057D" w:rsidRDefault="00254E55" w:rsidP="00254E55">
            <w:pPr>
              <w:ind w:left="1877"/>
              <w:jc w:val="right"/>
              <w:rPr>
                <w:i/>
                <w:sz w:val="24"/>
                <w:szCs w:val="24"/>
              </w:rPr>
            </w:pPr>
            <w:r w:rsidRPr="0081057D">
              <w:rPr>
                <w:i/>
                <w:sz w:val="24"/>
                <w:szCs w:val="24"/>
              </w:rPr>
              <w:t>____________________</w:t>
            </w:r>
          </w:p>
          <w:p w14:paraId="3FC9817D" w14:textId="77777777" w:rsidR="00254E55" w:rsidRPr="0081057D" w:rsidRDefault="00254E55" w:rsidP="00254E55">
            <w:pPr>
              <w:ind w:left="1877"/>
              <w:jc w:val="right"/>
              <w:rPr>
                <w:i/>
                <w:sz w:val="24"/>
                <w:szCs w:val="24"/>
              </w:rPr>
            </w:pPr>
            <w:r w:rsidRPr="0081057D">
              <w:rPr>
                <w:i/>
                <w:sz w:val="24"/>
                <w:szCs w:val="24"/>
              </w:rPr>
              <w:t>М.П.</w:t>
            </w:r>
          </w:p>
          <w:p w14:paraId="3079619E" w14:textId="77777777" w:rsidR="00254E55" w:rsidRPr="0081057D" w:rsidRDefault="00254E55" w:rsidP="00254E55">
            <w:pPr>
              <w:ind w:left="1877"/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54E55" w:rsidRPr="0081057D" w14:paraId="7860E9D5" w14:textId="77777777" w:rsidTr="00254E55">
        <w:trPr>
          <w:trHeight w:val="41"/>
        </w:trPr>
        <w:tc>
          <w:tcPr>
            <w:tcW w:w="5883" w:type="dxa"/>
          </w:tcPr>
          <w:p w14:paraId="6B38AD65" w14:textId="77777777" w:rsidR="00254E55" w:rsidRPr="0081057D" w:rsidRDefault="00254E55" w:rsidP="00254E55">
            <w:pPr>
              <w:ind w:left="1877"/>
              <w:jc w:val="right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9C53D4" w14:textId="77777777" w:rsidR="00AF616A" w:rsidRDefault="00AF616A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388A3579" w14:textId="77777777" w:rsidR="00AF616A" w:rsidRDefault="00AF616A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0578E520" w14:textId="77777777" w:rsidR="00AF616A" w:rsidRDefault="00AF616A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6F9C1A20" w14:textId="77777777" w:rsidR="00AF616A" w:rsidRDefault="00AF616A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5A42EE73" w14:textId="77777777" w:rsidR="00AF616A" w:rsidRDefault="00AF616A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49447D9C" w14:textId="77777777" w:rsidR="00AF616A" w:rsidRDefault="00AF616A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321A0895" w14:textId="77777777" w:rsidR="00AF616A" w:rsidRDefault="00AF616A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51819361" w14:textId="77777777" w:rsidR="00D77996" w:rsidRDefault="00D77996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5BDB1D36" w14:textId="77777777" w:rsidR="00D77996" w:rsidRDefault="00D77996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13A22FCD" w14:textId="77777777" w:rsidR="00D77996" w:rsidRDefault="00D77996" w:rsidP="001A248B">
      <w:pPr>
        <w:tabs>
          <w:tab w:val="center" w:pos="4677"/>
        </w:tabs>
        <w:ind w:left="-709"/>
        <w:contextualSpacing/>
        <w:jc w:val="center"/>
        <w:rPr>
          <w:b/>
          <w:bCs/>
          <w:sz w:val="24"/>
          <w:szCs w:val="24"/>
        </w:rPr>
      </w:pPr>
    </w:p>
    <w:p w14:paraId="5BE7A4A1" w14:textId="77777777" w:rsidR="00D77996" w:rsidRDefault="00D77996" w:rsidP="00D77996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7DE59AB1" w14:textId="77777777" w:rsidR="00D77996" w:rsidRDefault="00D77996" w:rsidP="00D77996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18D918B8" w14:textId="77777777" w:rsidR="00D77996" w:rsidRDefault="00D77996" w:rsidP="00D77996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37F59466" w14:textId="77777777" w:rsidR="00AD4AA5" w:rsidRDefault="00AD4AA5" w:rsidP="00D77996">
      <w:pPr>
        <w:tabs>
          <w:tab w:val="center" w:pos="4677"/>
        </w:tabs>
        <w:contextualSpacing/>
        <w:jc w:val="center"/>
        <w:rPr>
          <w:b/>
          <w:bCs/>
          <w:sz w:val="24"/>
          <w:szCs w:val="24"/>
        </w:rPr>
      </w:pPr>
    </w:p>
    <w:p w14:paraId="7CE1DE25" w14:textId="6A285C2A" w:rsidR="00D77996" w:rsidRDefault="00B66B94" w:rsidP="00B66B94">
      <w:pPr>
        <w:tabs>
          <w:tab w:val="center" w:pos="4677"/>
        </w:tabs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16FBE5C2" w14:textId="77777777" w:rsidR="00B66B94" w:rsidRDefault="00B66B94" w:rsidP="00B66B94">
      <w:pPr>
        <w:tabs>
          <w:tab w:val="center" w:pos="4677"/>
        </w:tabs>
        <w:contextualSpacing/>
        <w:jc w:val="center"/>
        <w:rPr>
          <w:b/>
          <w:bCs/>
          <w:sz w:val="24"/>
          <w:szCs w:val="24"/>
        </w:rPr>
      </w:pPr>
    </w:p>
    <w:p w14:paraId="6C2D3765" w14:textId="77777777" w:rsidR="00254E55" w:rsidRDefault="00D53D7D" w:rsidP="00D53D7D">
      <w:pPr>
        <w:tabs>
          <w:tab w:val="center" w:pos="4677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14:paraId="7BB12A62" w14:textId="77777777" w:rsidR="00254E55" w:rsidRDefault="00254E55" w:rsidP="00D53D7D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4FA0E565" w14:textId="77777777" w:rsidR="00254E55" w:rsidRDefault="00254E55" w:rsidP="00D53D7D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4834C841" w14:textId="77777777" w:rsidR="00254E55" w:rsidRDefault="00254E55" w:rsidP="00D53D7D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2F2C276D" w14:textId="77777777" w:rsidR="00254E55" w:rsidRDefault="00254E55" w:rsidP="00D53D7D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00956100" w14:textId="77777777" w:rsidR="00254E55" w:rsidRDefault="00254E55" w:rsidP="00D53D7D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6C87FD43" w14:textId="77777777" w:rsidR="00254E55" w:rsidRDefault="00254E55" w:rsidP="00D53D7D">
      <w:pPr>
        <w:tabs>
          <w:tab w:val="center" w:pos="4677"/>
        </w:tabs>
        <w:contextualSpacing/>
        <w:rPr>
          <w:b/>
          <w:bCs/>
          <w:sz w:val="24"/>
          <w:szCs w:val="24"/>
        </w:rPr>
      </w:pPr>
    </w:p>
    <w:p w14:paraId="6505C7ED" w14:textId="46243EE5" w:rsidR="00254E55" w:rsidRDefault="005C6209" w:rsidP="005C6209">
      <w:pPr>
        <w:tabs>
          <w:tab w:val="center" w:pos="4677"/>
        </w:tabs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r w:rsidR="00B66B94" w:rsidRPr="00D77996">
        <w:rPr>
          <w:b/>
          <w:bCs/>
          <w:sz w:val="24"/>
          <w:szCs w:val="24"/>
        </w:rPr>
        <w:t>ПРАВ</w:t>
      </w:r>
      <w:r w:rsidR="00B66B94">
        <w:rPr>
          <w:b/>
          <w:bCs/>
          <w:sz w:val="24"/>
          <w:szCs w:val="24"/>
        </w:rPr>
        <w:t>ИЛА</w:t>
      </w:r>
    </w:p>
    <w:p w14:paraId="03DB3106" w14:textId="225AA771" w:rsidR="00B66B94" w:rsidRDefault="00254E55" w:rsidP="00D53D7D">
      <w:pPr>
        <w:tabs>
          <w:tab w:val="center" w:pos="4677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  <w:r w:rsidR="00D77996" w:rsidRPr="00D77996">
        <w:rPr>
          <w:b/>
          <w:bCs/>
          <w:sz w:val="24"/>
          <w:szCs w:val="24"/>
        </w:rPr>
        <w:t>поведения пациентов и посетителей</w:t>
      </w:r>
      <w:r w:rsidR="00EF6EAF">
        <w:rPr>
          <w:b/>
          <w:bCs/>
          <w:sz w:val="24"/>
          <w:szCs w:val="24"/>
        </w:rPr>
        <w:t xml:space="preserve"> </w:t>
      </w:r>
    </w:p>
    <w:p w14:paraId="00143D56" w14:textId="66D61CE6" w:rsidR="00D77996" w:rsidRPr="00D77996" w:rsidRDefault="00EF6EAF" w:rsidP="00B66B94">
      <w:pPr>
        <w:tabs>
          <w:tab w:val="center" w:pos="4677"/>
        </w:tabs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B66B94">
        <w:rPr>
          <w:b/>
          <w:bCs/>
          <w:i/>
          <w:iCs/>
          <w:sz w:val="24"/>
          <w:szCs w:val="24"/>
        </w:rPr>
        <w:t>М</w:t>
      </w:r>
      <w:r w:rsidR="00B66B94" w:rsidRPr="00B66B94">
        <w:rPr>
          <w:b/>
          <w:bCs/>
          <w:i/>
          <w:iCs/>
          <w:sz w:val="24"/>
          <w:szCs w:val="24"/>
        </w:rPr>
        <w:t>едицинском центре</w:t>
      </w:r>
      <w:r w:rsidR="001A1FEB">
        <w:rPr>
          <w:b/>
          <w:bCs/>
          <w:i/>
          <w:iCs/>
          <w:sz w:val="24"/>
          <w:szCs w:val="24"/>
        </w:rPr>
        <w:t xml:space="preserve"> для всей семьи</w:t>
      </w:r>
      <w:r w:rsidR="00B66B94">
        <w:rPr>
          <w:b/>
          <w:bCs/>
          <w:i/>
          <w:sz w:val="24"/>
          <w:szCs w:val="24"/>
        </w:rPr>
        <w:t xml:space="preserve"> «ДЫШИ»</w:t>
      </w:r>
    </w:p>
    <w:p w14:paraId="445CBF3D" w14:textId="104FFEFD" w:rsidR="00D77996" w:rsidRDefault="00254E55" w:rsidP="00B66B94">
      <w:pPr>
        <w:ind w:left="-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AD4AA5">
        <w:rPr>
          <w:b/>
          <w:bCs/>
          <w:sz w:val="24"/>
          <w:szCs w:val="24"/>
        </w:rPr>
        <w:t xml:space="preserve">с правилами записи на прием </w:t>
      </w:r>
      <w:r w:rsidR="00EF6EAF">
        <w:rPr>
          <w:b/>
          <w:bCs/>
          <w:sz w:val="24"/>
          <w:szCs w:val="24"/>
        </w:rPr>
        <w:t>к врачу</w:t>
      </w:r>
    </w:p>
    <w:p w14:paraId="6E148AA1" w14:textId="77777777" w:rsidR="00AD4AA5" w:rsidRPr="00D77996" w:rsidRDefault="00AD4AA5" w:rsidP="00D77996">
      <w:pPr>
        <w:ind w:left="-709"/>
        <w:contextualSpacing/>
        <w:jc w:val="center"/>
        <w:rPr>
          <w:b/>
          <w:bCs/>
          <w:sz w:val="24"/>
          <w:szCs w:val="24"/>
        </w:rPr>
      </w:pPr>
    </w:p>
    <w:p w14:paraId="5F44EFA2" w14:textId="03E632C0" w:rsidR="00D77996" w:rsidRPr="00D77996" w:rsidRDefault="00D77996" w:rsidP="00D77996">
      <w:pPr>
        <w:ind w:left="-567" w:firstLine="567"/>
        <w:jc w:val="both"/>
        <w:rPr>
          <w:sz w:val="24"/>
          <w:szCs w:val="24"/>
        </w:rPr>
      </w:pPr>
      <w:r w:rsidRPr="00D77996">
        <w:rPr>
          <w:sz w:val="24"/>
          <w:szCs w:val="24"/>
        </w:rPr>
        <w:t>Настоящие Правила разработаны в соответствии с Федеральными законами РФ «Об основах охраны здоровья граждан в Российской Федерации», «О защите прав потребителей», Гражданским кодексом Российской Федерации,</w:t>
      </w:r>
      <w:r w:rsidR="0088104F" w:rsidRPr="0088104F">
        <w:t xml:space="preserve"> </w:t>
      </w:r>
      <w:r w:rsidR="0088104F" w:rsidRPr="0088104F">
        <w:rPr>
          <w:sz w:val="24"/>
          <w:szCs w:val="24"/>
        </w:rPr>
        <w:t>Постановлением Правите</w:t>
      </w:r>
      <w:r w:rsidR="0088104F">
        <w:rPr>
          <w:sz w:val="24"/>
          <w:szCs w:val="24"/>
        </w:rPr>
        <w:t>льства РФ от 11.05.2023 N 736  «</w:t>
      </w:r>
      <w:r w:rsidR="0088104F" w:rsidRPr="0088104F">
        <w:rPr>
          <w:sz w:val="24"/>
          <w:szCs w:val="24"/>
        </w:rPr>
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</w:t>
      </w:r>
      <w:r w:rsidR="0088104F">
        <w:rPr>
          <w:sz w:val="24"/>
          <w:szCs w:val="24"/>
        </w:rPr>
        <w:t>ии от 4 октября 2012 г. N 1006»,</w:t>
      </w:r>
      <w:r w:rsidRPr="00D77996">
        <w:rPr>
          <w:sz w:val="24"/>
          <w:szCs w:val="24"/>
        </w:rPr>
        <w:t xml:space="preserve"> Уставом медицинской организации и иными нормативными актами.</w:t>
      </w:r>
    </w:p>
    <w:p w14:paraId="72A9FBA1" w14:textId="5B0B7E8A" w:rsidR="00D77996" w:rsidRPr="00D77996" w:rsidRDefault="00D77996" w:rsidP="00B66B94">
      <w:pPr>
        <w:ind w:left="-567" w:firstLine="567"/>
        <w:jc w:val="both"/>
        <w:rPr>
          <w:sz w:val="24"/>
          <w:szCs w:val="24"/>
        </w:rPr>
      </w:pPr>
      <w:r w:rsidRPr="00D77996">
        <w:rPr>
          <w:sz w:val="24"/>
          <w:szCs w:val="24"/>
        </w:rPr>
        <w:t>Правила определяют нормы по</w:t>
      </w:r>
      <w:r w:rsidRPr="001A1FEB">
        <w:rPr>
          <w:sz w:val="24"/>
          <w:szCs w:val="24"/>
        </w:rPr>
        <w:t xml:space="preserve">ведения пациентов и иных посетителей в </w:t>
      </w:r>
      <w:r w:rsidR="001A1FEB" w:rsidRPr="001A1FEB">
        <w:rPr>
          <w:sz w:val="24"/>
          <w:szCs w:val="24"/>
        </w:rPr>
        <w:t>Медицинском центре для всей семьи «ДЫШИ»</w:t>
      </w:r>
      <w:r w:rsidR="00B66B94">
        <w:rPr>
          <w:sz w:val="24"/>
          <w:szCs w:val="24"/>
        </w:rPr>
        <w:t xml:space="preserve"> </w:t>
      </w:r>
      <w:r w:rsidRPr="00D77996">
        <w:rPr>
          <w:sz w:val="24"/>
          <w:szCs w:val="24"/>
        </w:rPr>
        <w:t xml:space="preserve">(далее — </w:t>
      </w:r>
      <w:r w:rsidR="00B66B94" w:rsidRPr="001A1FEB">
        <w:rPr>
          <w:sz w:val="24"/>
          <w:szCs w:val="24"/>
        </w:rPr>
        <w:t>МЦ «Д</w:t>
      </w:r>
      <w:r w:rsidR="00DF7A53" w:rsidRPr="001A1FEB">
        <w:rPr>
          <w:sz w:val="24"/>
          <w:szCs w:val="24"/>
        </w:rPr>
        <w:t>ЫШИ</w:t>
      </w:r>
      <w:r w:rsidR="00B66B94" w:rsidRPr="001A1FEB">
        <w:rPr>
          <w:sz w:val="24"/>
          <w:szCs w:val="24"/>
        </w:rPr>
        <w:t>»,</w:t>
      </w:r>
      <w:r w:rsidR="00B66B94">
        <w:rPr>
          <w:sz w:val="24"/>
          <w:szCs w:val="24"/>
        </w:rPr>
        <w:t xml:space="preserve"> </w:t>
      </w:r>
      <w:r w:rsidR="001A1FEB">
        <w:rPr>
          <w:sz w:val="24"/>
          <w:szCs w:val="24"/>
        </w:rPr>
        <w:t>М</w:t>
      </w:r>
      <w:r w:rsidR="00B66B94">
        <w:rPr>
          <w:sz w:val="24"/>
          <w:szCs w:val="24"/>
        </w:rPr>
        <w:t>едицинский центр</w:t>
      </w:r>
      <w:r w:rsidRPr="00D77996">
        <w:rPr>
          <w:sz w:val="24"/>
          <w:szCs w:val="24"/>
        </w:rPr>
        <w:t xml:space="preserve">) при получении медицинских услуг, с целью обеспечения условий для более полного удовлетворения потребности в </w:t>
      </w:r>
      <w:r w:rsidR="00B66B94">
        <w:rPr>
          <w:sz w:val="24"/>
          <w:szCs w:val="24"/>
        </w:rPr>
        <w:t>медицинской</w:t>
      </w:r>
      <w:r w:rsidRPr="00D77996">
        <w:rPr>
          <w:sz w:val="24"/>
          <w:szCs w:val="24"/>
        </w:rPr>
        <w:t xml:space="preserve"> помощи и услугах медицинского сервиса, обеспечения безопасности граждан при посещении ими </w:t>
      </w:r>
      <w:r w:rsidR="00B66B94">
        <w:rPr>
          <w:sz w:val="24"/>
          <w:szCs w:val="24"/>
        </w:rPr>
        <w:t>Медицинского центра</w:t>
      </w:r>
      <w:r w:rsidRPr="00D77996">
        <w:rPr>
          <w:sz w:val="24"/>
          <w:szCs w:val="24"/>
        </w:rPr>
        <w:t xml:space="preserve">, а также безопасности работников </w:t>
      </w:r>
      <w:r w:rsidR="00B66B94">
        <w:rPr>
          <w:sz w:val="24"/>
          <w:szCs w:val="24"/>
        </w:rPr>
        <w:t>медицинского центра</w:t>
      </w:r>
      <w:r w:rsidRPr="00D77996">
        <w:rPr>
          <w:sz w:val="24"/>
          <w:szCs w:val="24"/>
        </w:rPr>
        <w:t>. Соблюдение настоящих Правил является обязательным.</w:t>
      </w:r>
    </w:p>
    <w:p w14:paraId="7E275143" w14:textId="491309FF" w:rsidR="00D77996" w:rsidRPr="00D77996" w:rsidRDefault="00D77996" w:rsidP="00D77996">
      <w:pPr>
        <w:ind w:left="-567" w:firstLine="567"/>
        <w:jc w:val="both"/>
        <w:rPr>
          <w:sz w:val="24"/>
          <w:szCs w:val="24"/>
        </w:rPr>
      </w:pPr>
      <w:r w:rsidRPr="00D77996">
        <w:rPr>
          <w:sz w:val="24"/>
          <w:szCs w:val="24"/>
        </w:rPr>
        <w:t xml:space="preserve">Настоящие Правила размещаются для всеобщего ознакомления на информационном стенде </w:t>
      </w:r>
      <w:r>
        <w:rPr>
          <w:sz w:val="24"/>
          <w:szCs w:val="24"/>
        </w:rPr>
        <w:t xml:space="preserve">и сайте </w:t>
      </w:r>
      <w:r w:rsidR="00B66B94">
        <w:rPr>
          <w:sz w:val="24"/>
          <w:szCs w:val="24"/>
        </w:rPr>
        <w:t>Медицинского центра</w:t>
      </w:r>
      <w:r w:rsidRPr="00D77996">
        <w:rPr>
          <w:sz w:val="24"/>
          <w:szCs w:val="24"/>
        </w:rPr>
        <w:t>.</w:t>
      </w:r>
    </w:p>
    <w:p w14:paraId="45656842" w14:textId="77777777" w:rsidR="00D77996" w:rsidRPr="00D77996" w:rsidRDefault="00D77996" w:rsidP="00D77996">
      <w:pPr>
        <w:rPr>
          <w:b/>
          <w:bCs/>
          <w:sz w:val="24"/>
          <w:szCs w:val="24"/>
        </w:rPr>
      </w:pPr>
      <w:r w:rsidRPr="00D77996">
        <w:rPr>
          <w:b/>
          <w:bCs/>
          <w:sz w:val="24"/>
          <w:szCs w:val="24"/>
        </w:rPr>
        <w:lastRenderedPageBreak/>
        <w:t>1. Основные понятия</w:t>
      </w:r>
    </w:p>
    <w:p w14:paraId="5E5D7BA0" w14:textId="77777777" w:rsidR="00D77996" w:rsidRPr="00D77996" w:rsidRDefault="00D77996" w:rsidP="00D77996">
      <w:pPr>
        <w:ind w:left="-567" w:firstLine="567"/>
        <w:jc w:val="both"/>
        <w:rPr>
          <w:sz w:val="24"/>
          <w:szCs w:val="24"/>
        </w:rPr>
      </w:pPr>
      <w:r w:rsidRPr="00D77996">
        <w:rPr>
          <w:sz w:val="24"/>
          <w:szCs w:val="24"/>
        </w:rPr>
        <w:t>В настоящих Правилах используются следующие основные понятия:</w:t>
      </w:r>
    </w:p>
    <w:p w14:paraId="435C8630" w14:textId="77777777" w:rsidR="00D77996" w:rsidRPr="00D77996" w:rsidRDefault="00D77996" w:rsidP="00D77996">
      <w:pPr>
        <w:ind w:left="-567" w:firstLine="567"/>
        <w:jc w:val="both"/>
        <w:rPr>
          <w:sz w:val="24"/>
          <w:szCs w:val="24"/>
        </w:rPr>
      </w:pPr>
      <w:r w:rsidRPr="00D77996">
        <w:rPr>
          <w:b/>
          <w:bCs/>
          <w:sz w:val="24"/>
          <w:szCs w:val="24"/>
        </w:rPr>
        <w:t>Медицинская услуга</w:t>
      </w:r>
      <w:r w:rsidRPr="00D77996">
        <w:rPr>
          <w:sz w:val="24"/>
          <w:szCs w:val="24"/>
        </w:rPr>
        <w:t xml:space="preserve"> —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4F94A9D7" w14:textId="77777777" w:rsidR="00D77996" w:rsidRPr="00D77996" w:rsidRDefault="00D77996" w:rsidP="00D77996">
      <w:pPr>
        <w:ind w:left="-567" w:firstLine="567"/>
        <w:jc w:val="both"/>
        <w:rPr>
          <w:sz w:val="24"/>
          <w:szCs w:val="24"/>
        </w:rPr>
      </w:pPr>
      <w:r w:rsidRPr="00D77996">
        <w:rPr>
          <w:b/>
          <w:bCs/>
          <w:sz w:val="24"/>
          <w:szCs w:val="24"/>
        </w:rPr>
        <w:t>Пациент</w:t>
      </w:r>
      <w:r w:rsidRPr="00D77996">
        <w:rPr>
          <w:sz w:val="24"/>
          <w:szCs w:val="24"/>
        </w:rPr>
        <w:t xml:space="preserve"> —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14:paraId="1544851C" w14:textId="6EA64AE3" w:rsidR="00D77996" w:rsidRPr="00D77996" w:rsidRDefault="00D77996" w:rsidP="00D77996">
      <w:pPr>
        <w:ind w:left="-567" w:firstLine="567"/>
        <w:jc w:val="both"/>
        <w:rPr>
          <w:sz w:val="24"/>
          <w:szCs w:val="24"/>
        </w:rPr>
      </w:pPr>
      <w:r w:rsidRPr="00D77996">
        <w:rPr>
          <w:b/>
          <w:bCs/>
          <w:sz w:val="24"/>
          <w:szCs w:val="24"/>
        </w:rPr>
        <w:t xml:space="preserve">Посетителем </w:t>
      </w:r>
      <w:r w:rsidR="00B66B94" w:rsidRPr="001A1FEB">
        <w:rPr>
          <w:b/>
          <w:bCs/>
          <w:sz w:val="24"/>
          <w:szCs w:val="24"/>
        </w:rPr>
        <w:t>Медицинского центра</w:t>
      </w:r>
      <w:r w:rsidRPr="00D77996">
        <w:rPr>
          <w:sz w:val="24"/>
          <w:szCs w:val="24"/>
        </w:rPr>
        <w:t xml:space="preserve"> признается любое физическое лицо, временно находящееся в здании или служебном помещении </w:t>
      </w:r>
      <w:r w:rsidR="00B66B94" w:rsidRPr="001A1FEB">
        <w:rPr>
          <w:sz w:val="24"/>
          <w:szCs w:val="24"/>
        </w:rPr>
        <w:t>МЦ</w:t>
      </w:r>
      <w:r w:rsidR="00DF7A53" w:rsidRPr="001A1FEB">
        <w:rPr>
          <w:sz w:val="24"/>
          <w:szCs w:val="24"/>
        </w:rPr>
        <w:t xml:space="preserve"> «ДЫШИ»</w:t>
      </w:r>
      <w:r w:rsidRPr="00D77996">
        <w:rPr>
          <w:sz w:val="24"/>
          <w:szCs w:val="24"/>
        </w:rPr>
        <w:t xml:space="preserve">, в том числе официальный представитель пациента, сопровождающий несовершеннолетних и т.д., для которого </w:t>
      </w:r>
      <w:r w:rsidR="00B66B94">
        <w:rPr>
          <w:sz w:val="24"/>
          <w:szCs w:val="24"/>
        </w:rPr>
        <w:t>медицинский центр</w:t>
      </w:r>
      <w:r w:rsidRPr="00D77996">
        <w:rPr>
          <w:sz w:val="24"/>
          <w:szCs w:val="24"/>
        </w:rPr>
        <w:t xml:space="preserve"> не является местом работы.</w:t>
      </w:r>
    </w:p>
    <w:p w14:paraId="00B33B26" w14:textId="1AD3D5E9" w:rsidR="00D77996" w:rsidRPr="00D77996" w:rsidRDefault="00D77996" w:rsidP="00D77996">
      <w:pPr>
        <w:ind w:left="-567" w:firstLine="567"/>
        <w:jc w:val="both"/>
        <w:rPr>
          <w:sz w:val="24"/>
          <w:szCs w:val="24"/>
        </w:rPr>
      </w:pPr>
      <w:r w:rsidRPr="00D77996">
        <w:rPr>
          <w:sz w:val="24"/>
          <w:szCs w:val="24"/>
        </w:rPr>
        <w:t xml:space="preserve">Несовершеннолетние лица в возрасте до 14 лет могут находиться в зданиях и служебных помещениях </w:t>
      </w:r>
      <w:r w:rsidR="00B66B94">
        <w:rPr>
          <w:sz w:val="24"/>
          <w:szCs w:val="24"/>
        </w:rPr>
        <w:t>медицинского центра</w:t>
      </w:r>
      <w:r w:rsidRPr="00D77996">
        <w:rPr>
          <w:sz w:val="24"/>
          <w:szCs w:val="24"/>
        </w:rPr>
        <w:t xml:space="preserve"> только в сопровождении родителей, близких родственников, опекунов, официальных представителей или педагогов (других сопровождающих лиц).</w:t>
      </w:r>
    </w:p>
    <w:p w14:paraId="76F0C837" w14:textId="0963335D" w:rsidR="00D77996" w:rsidRPr="00D77996" w:rsidRDefault="00D77996" w:rsidP="00D77996">
      <w:pPr>
        <w:ind w:left="-567" w:firstLine="567"/>
        <w:jc w:val="both"/>
        <w:rPr>
          <w:sz w:val="24"/>
          <w:szCs w:val="24"/>
        </w:rPr>
      </w:pPr>
      <w:r w:rsidRPr="00D77996">
        <w:rPr>
          <w:b/>
          <w:bCs/>
          <w:sz w:val="24"/>
          <w:szCs w:val="24"/>
        </w:rPr>
        <w:t>Лечащий врач</w:t>
      </w:r>
      <w:r w:rsidRPr="00D77996">
        <w:rPr>
          <w:sz w:val="24"/>
          <w:szCs w:val="24"/>
        </w:rPr>
        <w:t xml:space="preserve"> —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</w:t>
      </w:r>
      <w:r w:rsidR="00B66B94">
        <w:rPr>
          <w:sz w:val="24"/>
          <w:szCs w:val="24"/>
        </w:rPr>
        <w:t>медицинском центре</w:t>
      </w:r>
      <w:r w:rsidRPr="00D77996">
        <w:rPr>
          <w:sz w:val="24"/>
          <w:szCs w:val="24"/>
        </w:rPr>
        <w:t>.</w:t>
      </w:r>
    </w:p>
    <w:p w14:paraId="0E3DD4A7" w14:textId="1E8EF2B2" w:rsidR="00D77996" w:rsidRPr="00D77996" w:rsidRDefault="00D77996" w:rsidP="00D77996">
      <w:pPr>
        <w:ind w:firstLine="284"/>
        <w:jc w:val="both"/>
        <w:rPr>
          <w:sz w:val="24"/>
          <w:szCs w:val="24"/>
        </w:rPr>
      </w:pPr>
      <w:r w:rsidRPr="00D77996">
        <w:rPr>
          <w:bCs/>
          <w:sz w:val="24"/>
          <w:szCs w:val="24"/>
        </w:rPr>
        <w:t xml:space="preserve">2. При нахождении в </w:t>
      </w:r>
      <w:r w:rsidR="00B66B94" w:rsidRPr="001A1FEB">
        <w:rPr>
          <w:bCs/>
          <w:sz w:val="24"/>
          <w:szCs w:val="24"/>
        </w:rPr>
        <w:t xml:space="preserve">МЦ </w:t>
      </w:r>
      <w:r w:rsidR="00DF7A53" w:rsidRPr="001A1FEB">
        <w:rPr>
          <w:sz w:val="24"/>
          <w:szCs w:val="24"/>
        </w:rPr>
        <w:t>«ДЫШИ»</w:t>
      </w:r>
      <w:r w:rsidRPr="00D77996">
        <w:rPr>
          <w:bCs/>
          <w:sz w:val="24"/>
          <w:szCs w:val="24"/>
        </w:rPr>
        <w:t xml:space="preserve"> </w:t>
      </w:r>
      <w:r w:rsidRPr="00D77996">
        <w:rPr>
          <w:b/>
          <w:bCs/>
          <w:sz w:val="24"/>
          <w:szCs w:val="24"/>
        </w:rPr>
        <w:t>пациент (посетитель)</w:t>
      </w:r>
      <w:r w:rsidRPr="00D77996">
        <w:rPr>
          <w:bCs/>
          <w:sz w:val="24"/>
          <w:szCs w:val="24"/>
        </w:rPr>
        <w:t xml:space="preserve"> </w:t>
      </w:r>
      <w:r w:rsidRPr="00D77996">
        <w:rPr>
          <w:b/>
          <w:bCs/>
          <w:sz w:val="24"/>
          <w:szCs w:val="24"/>
        </w:rPr>
        <w:t>обязан</w:t>
      </w:r>
      <w:r w:rsidRPr="00D77996">
        <w:rPr>
          <w:bCs/>
          <w:sz w:val="24"/>
          <w:szCs w:val="24"/>
        </w:rPr>
        <w:t>:</w:t>
      </w:r>
    </w:p>
    <w:p w14:paraId="7513D49F" w14:textId="7A7E74F7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bCs/>
          <w:sz w:val="24"/>
          <w:szCs w:val="24"/>
        </w:rPr>
      </w:pPr>
      <w:r w:rsidRPr="00D77996">
        <w:rPr>
          <w:bCs/>
          <w:sz w:val="24"/>
          <w:szCs w:val="24"/>
        </w:rPr>
        <w:t xml:space="preserve">посещать </w:t>
      </w:r>
      <w:r w:rsidR="00B66B94">
        <w:rPr>
          <w:bCs/>
          <w:sz w:val="24"/>
          <w:szCs w:val="24"/>
        </w:rPr>
        <w:t>медицинский центр</w:t>
      </w:r>
      <w:r w:rsidRPr="00D77996">
        <w:rPr>
          <w:bCs/>
          <w:sz w:val="24"/>
          <w:szCs w:val="24"/>
        </w:rPr>
        <w:t xml:space="preserve"> в соответствии с установленным графиком работы;</w:t>
      </w:r>
    </w:p>
    <w:p w14:paraId="26D54046" w14:textId="77777777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bCs/>
          <w:sz w:val="24"/>
          <w:szCs w:val="24"/>
        </w:rPr>
      </w:pPr>
      <w:r w:rsidRPr="00D77996">
        <w:rPr>
          <w:bCs/>
          <w:sz w:val="24"/>
          <w:szCs w:val="24"/>
        </w:rPr>
        <w:t xml:space="preserve">иметь чистый и опрятный вид; </w:t>
      </w:r>
    </w:p>
    <w:p w14:paraId="5E0F96E4" w14:textId="4756D451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b/>
          <w:bCs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при входе в </w:t>
      </w:r>
      <w:r w:rsidR="00B66B94">
        <w:rPr>
          <w:bCs/>
          <w:sz w:val="24"/>
          <w:szCs w:val="24"/>
        </w:rPr>
        <w:t>медицинский центр</w:t>
      </w:r>
      <w:r w:rsidRPr="00D77996">
        <w:rPr>
          <w:rFonts w:eastAsia="Calibri" w:cs="Times New Roman"/>
          <w:sz w:val="24"/>
          <w:szCs w:val="24"/>
        </w:rPr>
        <w:t xml:space="preserve"> обуть бахилы, надеть маску и снять верхнюю одежду; </w:t>
      </w:r>
    </w:p>
    <w:p w14:paraId="171CA463" w14:textId="1CCA310C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проходить в лечебные помещения только по приглашению и в сопровождении персонала </w:t>
      </w:r>
      <w:r w:rsidR="00B66B94">
        <w:rPr>
          <w:bCs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>;</w:t>
      </w:r>
      <w:r w:rsidRPr="00D77996">
        <w:rPr>
          <w:rFonts w:ascii="Calibri" w:eastAsia="Calibri" w:hAnsi="Calibri" w:cs="Times New Roman"/>
          <w:sz w:val="22"/>
        </w:rPr>
        <w:t xml:space="preserve">  </w:t>
      </w:r>
    </w:p>
    <w:p w14:paraId="40DB3199" w14:textId="77777777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>проявлять в общении с медицинским работником такт и уважение, быть выдержанным, доброжелательным;</w:t>
      </w:r>
    </w:p>
    <w:p w14:paraId="340A86EF" w14:textId="77777777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>не приходить на прием к врачу в состоянии опьянения (алкогольного, наркотического, токсического и иного);</w:t>
      </w:r>
    </w:p>
    <w:p w14:paraId="12E75C30" w14:textId="0A34218F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не предпринимать действий, способных нарушить права других пациентов и работников </w:t>
      </w:r>
      <w:r w:rsidR="00B66B94">
        <w:rPr>
          <w:bCs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>;</w:t>
      </w:r>
    </w:p>
    <w:p w14:paraId="50C85D5A" w14:textId="2D4AA2DA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соблюдать установленный порядок деятельности </w:t>
      </w:r>
      <w:r w:rsidR="00B66B94">
        <w:rPr>
          <w:bCs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и нормы поведения в общественных местах;</w:t>
      </w:r>
    </w:p>
    <w:p w14:paraId="31B21D36" w14:textId="77777777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>не вмешиваться в действия лечащего врача и не осуществлять иные действия, способствующие нарушению процесса оказания медицинской помощи;</w:t>
      </w:r>
    </w:p>
    <w:p w14:paraId="19178074" w14:textId="685EE8F4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не допускать проявления неуважительного отношения к иным пациентам и работникам </w:t>
      </w:r>
      <w:r w:rsidR="00B66B94">
        <w:rPr>
          <w:bCs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>;</w:t>
      </w:r>
    </w:p>
    <w:p w14:paraId="35A7A1D5" w14:textId="77C8892A" w:rsidR="00D77996" w:rsidRPr="00D77996" w:rsidRDefault="00D77996" w:rsidP="00AD4AA5">
      <w:pPr>
        <w:numPr>
          <w:ilvl w:val="1"/>
          <w:numId w:val="18"/>
        </w:numPr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лично присутствовать на заседании врачебной комиссии при предъявлении </w:t>
      </w:r>
      <w:r w:rsidR="00B66B94">
        <w:rPr>
          <w:bCs/>
          <w:sz w:val="24"/>
          <w:szCs w:val="24"/>
        </w:rPr>
        <w:t>медицинскому центру</w:t>
      </w:r>
      <w:r w:rsidRPr="00D77996">
        <w:rPr>
          <w:rFonts w:eastAsia="Calibri" w:cs="Times New Roman"/>
          <w:sz w:val="24"/>
          <w:szCs w:val="24"/>
        </w:rPr>
        <w:t xml:space="preserve"> претензий, урегулировании споров и разногласий, а также в конфликтных ситуациях.</w:t>
      </w:r>
    </w:p>
    <w:p w14:paraId="7AF82AFD" w14:textId="332AF2F9" w:rsidR="00D77996" w:rsidRPr="00D77996" w:rsidRDefault="00D77996" w:rsidP="00AD4AA5">
      <w:pPr>
        <w:numPr>
          <w:ilvl w:val="1"/>
          <w:numId w:val="18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бережно относиться к имуществу </w:t>
      </w:r>
      <w:r w:rsidR="00B66B94">
        <w:rPr>
          <w:bCs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, соблюдать чистоту и тишину в помещениях </w:t>
      </w:r>
      <w:r w:rsidR="00B66B94">
        <w:rPr>
          <w:bCs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.  В случае причинения вреда имуществу </w:t>
      </w:r>
      <w:r w:rsidR="00B66B94">
        <w:rPr>
          <w:bCs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>, в течение 3-х дней возместить причиненный вред;</w:t>
      </w:r>
    </w:p>
    <w:p w14:paraId="1D96181C" w14:textId="420E0C7C" w:rsidR="00D77996" w:rsidRDefault="00D77996" w:rsidP="00AD4AA5">
      <w:pPr>
        <w:numPr>
          <w:ilvl w:val="1"/>
          <w:numId w:val="18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lastRenderedPageBreak/>
        <w:t>нахождение сопровождающих пациента лиц в кабинете допускается только с разрешения лечащего врача и при условии выполнения его указаний</w:t>
      </w:r>
      <w:r w:rsidR="00B66B94">
        <w:rPr>
          <w:rFonts w:eastAsia="Calibri" w:cs="Times New Roman"/>
          <w:sz w:val="24"/>
          <w:szCs w:val="24"/>
        </w:rPr>
        <w:t>.</w:t>
      </w:r>
    </w:p>
    <w:p w14:paraId="668127D6" w14:textId="6D015C7F" w:rsidR="00D77996" w:rsidRPr="00B66B94" w:rsidRDefault="00D77996" w:rsidP="00B66B94">
      <w:pPr>
        <w:pStyle w:val="a3"/>
        <w:numPr>
          <w:ilvl w:val="0"/>
          <w:numId w:val="18"/>
        </w:numPr>
        <w:ind w:left="0" w:firstLine="567"/>
        <w:jc w:val="both"/>
        <w:rPr>
          <w:rFonts w:eastAsia="Calibri" w:cs="Times New Roman"/>
          <w:sz w:val="24"/>
          <w:szCs w:val="24"/>
        </w:rPr>
      </w:pPr>
      <w:r w:rsidRPr="00B66B94">
        <w:rPr>
          <w:rFonts w:eastAsia="Calibri" w:cs="Times New Roman"/>
          <w:sz w:val="24"/>
          <w:szCs w:val="24"/>
        </w:rPr>
        <w:t xml:space="preserve">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 работников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B66B94">
        <w:rPr>
          <w:rFonts w:eastAsia="Calibri" w:cs="Times New Roman"/>
          <w:sz w:val="24"/>
          <w:szCs w:val="24"/>
        </w:rPr>
        <w:t xml:space="preserve">, пациентов и посетителей в помещении </w:t>
      </w:r>
      <w:r w:rsidR="00B66B94" w:rsidRPr="001A1FEB">
        <w:rPr>
          <w:rFonts w:eastAsia="Calibri" w:cs="Times New Roman"/>
          <w:sz w:val="24"/>
          <w:szCs w:val="24"/>
        </w:rPr>
        <w:t xml:space="preserve">МЦ </w:t>
      </w:r>
      <w:r w:rsidR="00DF7A53" w:rsidRPr="001A1FEB">
        <w:rPr>
          <w:sz w:val="24"/>
          <w:szCs w:val="24"/>
        </w:rPr>
        <w:t>«ДЫШИ»</w:t>
      </w:r>
      <w:r w:rsidRPr="00B66B94">
        <w:rPr>
          <w:rFonts w:eastAsia="Calibri" w:cs="Times New Roman"/>
          <w:sz w:val="24"/>
          <w:szCs w:val="24"/>
        </w:rPr>
        <w:t xml:space="preserve"> </w:t>
      </w:r>
    </w:p>
    <w:p w14:paraId="140D5DDB" w14:textId="32E99DC5" w:rsidR="00D77996" w:rsidRPr="00B66B94" w:rsidRDefault="00D77996" w:rsidP="00B66B94">
      <w:pPr>
        <w:spacing w:line="259" w:lineRule="auto"/>
        <w:ind w:left="284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D77996">
        <w:rPr>
          <w:rFonts w:eastAsia="Calibri" w:cs="Times New Roman"/>
          <w:b/>
          <w:sz w:val="24"/>
          <w:szCs w:val="24"/>
        </w:rPr>
        <w:t>ЗАПРЕЩАЕТСЯ:</w:t>
      </w:r>
    </w:p>
    <w:p w14:paraId="3BC17DD7" w14:textId="783DB0D7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проносить в здание и служебные помещения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посетителей либо их применение (использование) может представлять угрозу для безопасности окружающих; </w:t>
      </w:r>
    </w:p>
    <w:p w14:paraId="09056452" w14:textId="77777777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>иметь при себе крупногабаритные предметы, в том числе хозяйственные сумки, рюкзак, вещевые мешки, чемоданы, корзины и т.п.;</w:t>
      </w:r>
    </w:p>
    <w:p w14:paraId="2EE64EA5" w14:textId="00BB7123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находиться в служебных помещениях </w:t>
      </w:r>
      <w:r w:rsidR="00B66B94">
        <w:rPr>
          <w:rFonts w:eastAsia="Calibri" w:cs="Times New Roman"/>
          <w:sz w:val="24"/>
          <w:szCs w:val="24"/>
        </w:rPr>
        <w:t xml:space="preserve">медицинского центра </w:t>
      </w:r>
      <w:r w:rsidRPr="00D77996">
        <w:rPr>
          <w:rFonts w:eastAsia="Calibri" w:cs="Times New Roman"/>
          <w:sz w:val="24"/>
          <w:szCs w:val="24"/>
        </w:rPr>
        <w:t>без разрешения;</w:t>
      </w:r>
    </w:p>
    <w:p w14:paraId="5463D3E7" w14:textId="15D3BD68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употреблять пищу в помещениях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; </w:t>
      </w:r>
    </w:p>
    <w:p w14:paraId="14C51518" w14:textId="604B35F3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курить на крыльце и во всех помещениях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, а также на прилегающей к </w:t>
      </w:r>
      <w:r w:rsidR="00B66B94">
        <w:rPr>
          <w:rFonts w:eastAsia="Calibri" w:cs="Times New Roman"/>
          <w:sz w:val="24"/>
          <w:szCs w:val="24"/>
        </w:rPr>
        <w:t>медицинскому центру</w:t>
      </w:r>
      <w:r w:rsidRPr="00D77996">
        <w:rPr>
          <w:rFonts w:eastAsia="Calibri" w:cs="Times New Roman"/>
          <w:sz w:val="24"/>
          <w:szCs w:val="24"/>
        </w:rPr>
        <w:t xml:space="preserve"> территории;</w:t>
      </w:r>
    </w:p>
    <w:p w14:paraId="67C6FAD4" w14:textId="7D5E4677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выносить из помещения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документы, полученные для ознакомления;</w:t>
      </w:r>
    </w:p>
    <w:p w14:paraId="5791914C" w14:textId="6C57AA05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изымать какие-либо документы из медицинских карт, со стендов (стоек) и из информационных папок; Медицинская карта пациента является собственностью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и хранится в помещениях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>, оригинал медицинской карты на руки пациенту не выдается;</w:t>
      </w:r>
    </w:p>
    <w:p w14:paraId="067FFB3C" w14:textId="16000CBA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помещать на стендах и оставлять на журнальных столиках объявления без разрешения руководства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>;</w:t>
      </w:r>
    </w:p>
    <w:p w14:paraId="76D5F27A" w14:textId="44F30975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производить фото- и видеосъёмку без предварительного разрешения руководства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; </w:t>
      </w:r>
    </w:p>
    <w:p w14:paraId="08C42FAE" w14:textId="4055622C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играть в какие-либо игры в помещениях и на территории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>;</w:t>
      </w:r>
    </w:p>
    <w:p w14:paraId="6965D557" w14:textId="77777777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>громко разговаривать, шуметь, хлопать дверями;</w:t>
      </w:r>
    </w:p>
    <w:p w14:paraId="02B64E1D" w14:textId="77777777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>оставлять малолетних детей без присмотра;</w:t>
      </w:r>
    </w:p>
    <w:p w14:paraId="26DF6A68" w14:textId="24B22235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выполнять в помещениях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функции торговых агентов, представителей и находиться в помещениях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в иных коммерческих целях;</w:t>
      </w:r>
    </w:p>
    <w:p w14:paraId="6401D047" w14:textId="38637F24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находиться в помещениях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в верхней одежде, в грязной обуви, без бахил;</w:t>
      </w:r>
    </w:p>
    <w:p w14:paraId="50892FDC" w14:textId="51F0FF27" w:rsidR="00B66B94" w:rsidRDefault="00B66B94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254E55">
        <w:rPr>
          <w:rFonts w:eastAsia="Calibri" w:cs="Times New Roman"/>
          <w:sz w:val="24"/>
          <w:szCs w:val="24"/>
        </w:rPr>
        <w:t xml:space="preserve">заходить в помещения медицинского центра с животными (собаки любых пород, кошки, грызуны и т.д.) в целях соблюдения санитарно-гигиенических требований и во избежание </w:t>
      </w:r>
      <w:r w:rsidR="00254E55">
        <w:rPr>
          <w:rFonts w:eastAsia="Calibri" w:cs="Times New Roman"/>
          <w:sz w:val="24"/>
          <w:szCs w:val="24"/>
        </w:rPr>
        <w:t xml:space="preserve">риска </w:t>
      </w:r>
      <w:r w:rsidRPr="00254E55">
        <w:rPr>
          <w:rFonts w:eastAsia="Calibri" w:cs="Times New Roman"/>
          <w:sz w:val="24"/>
          <w:szCs w:val="24"/>
        </w:rPr>
        <w:t>причинения вреда</w:t>
      </w:r>
      <w:r w:rsidR="00254E55">
        <w:rPr>
          <w:rFonts w:eastAsia="Calibri" w:cs="Times New Roman"/>
          <w:sz w:val="24"/>
          <w:szCs w:val="24"/>
        </w:rPr>
        <w:t xml:space="preserve"> сотрудникам и посетителям медицинского центра</w:t>
      </w:r>
      <w:r w:rsidRPr="00254E55">
        <w:rPr>
          <w:rFonts w:eastAsia="Calibri" w:cs="Times New Roman"/>
          <w:sz w:val="24"/>
          <w:szCs w:val="24"/>
        </w:rPr>
        <w:t xml:space="preserve">, в том числе, возникновения аллергических реакций </w:t>
      </w:r>
      <w:r w:rsidR="00254E55">
        <w:rPr>
          <w:rFonts w:eastAsia="Calibri" w:cs="Times New Roman"/>
          <w:sz w:val="24"/>
          <w:szCs w:val="24"/>
        </w:rPr>
        <w:t>и других нежелательных реакций</w:t>
      </w:r>
      <w:r w:rsidRPr="00254E55">
        <w:rPr>
          <w:rFonts w:eastAsia="Calibri" w:cs="Times New Roman"/>
          <w:sz w:val="24"/>
          <w:szCs w:val="24"/>
        </w:rPr>
        <w:t>.</w:t>
      </w:r>
      <w:r w:rsidR="00254E55">
        <w:rPr>
          <w:rFonts w:eastAsia="Calibri" w:cs="Times New Roman"/>
          <w:sz w:val="24"/>
          <w:szCs w:val="24"/>
        </w:rPr>
        <w:t xml:space="preserve"> Исключение составляют собаки – поводыри.</w:t>
      </w:r>
    </w:p>
    <w:p w14:paraId="34A022FD" w14:textId="59E2C7D8" w:rsidR="00D77996" w:rsidRPr="00D77996" w:rsidRDefault="00D77996" w:rsidP="00AD4AA5">
      <w:pPr>
        <w:numPr>
          <w:ilvl w:val="1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запрещается доступ в помещение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лицам в состоянии алкогольного, наркотического и иного опьянения, с агрессивным поведением, не отвечающим санитарно-гигиеническим требованиям. В случае выявления указанных лиц </w:t>
      </w:r>
      <w:r w:rsidRPr="00D77996">
        <w:rPr>
          <w:rFonts w:eastAsia="Calibri" w:cs="Times New Roman"/>
          <w:sz w:val="24"/>
          <w:szCs w:val="24"/>
        </w:rPr>
        <w:lastRenderedPageBreak/>
        <w:t xml:space="preserve">они удаляются из помещения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сотрудниками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 xml:space="preserve"> и(или) правоохранительными органами.</w:t>
      </w:r>
    </w:p>
    <w:p w14:paraId="7E6B0CA9" w14:textId="62E775AB" w:rsidR="00D77996" w:rsidRPr="00D77996" w:rsidRDefault="00D77996" w:rsidP="00B66B94">
      <w:pPr>
        <w:numPr>
          <w:ilvl w:val="0"/>
          <w:numId w:val="17"/>
        </w:numPr>
        <w:spacing w:line="259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D77996">
        <w:rPr>
          <w:rFonts w:eastAsia="Calibri" w:cs="Times New Roman"/>
          <w:sz w:val="24"/>
          <w:szCs w:val="24"/>
        </w:rPr>
        <w:t xml:space="preserve">Клиника имеет право отказать пациенту в проведении медицинского освидетельствования, в случае несоблюдения пациентом настоящих правил поведения в </w:t>
      </w:r>
      <w:r w:rsidR="00B66B94">
        <w:rPr>
          <w:rFonts w:eastAsia="Calibri" w:cs="Times New Roman"/>
          <w:sz w:val="24"/>
          <w:szCs w:val="24"/>
        </w:rPr>
        <w:t>медицинском центре</w:t>
      </w:r>
      <w:r w:rsidRPr="00D77996">
        <w:rPr>
          <w:rFonts w:eastAsia="Calibri" w:cs="Times New Roman"/>
          <w:sz w:val="24"/>
          <w:szCs w:val="24"/>
        </w:rPr>
        <w:t xml:space="preserve"> и законных требований работников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D77996">
        <w:rPr>
          <w:rFonts w:eastAsia="Calibri" w:cs="Times New Roman"/>
          <w:sz w:val="24"/>
          <w:szCs w:val="24"/>
        </w:rPr>
        <w:t>.</w:t>
      </w:r>
    </w:p>
    <w:p w14:paraId="6BD1BDE8" w14:textId="5EE6BF5A" w:rsidR="00D77996" w:rsidRPr="00B66B94" w:rsidRDefault="00D77996" w:rsidP="00B66B94">
      <w:pPr>
        <w:numPr>
          <w:ilvl w:val="0"/>
          <w:numId w:val="17"/>
        </w:numPr>
        <w:spacing w:line="259" w:lineRule="auto"/>
        <w:ind w:left="0" w:firstLine="567"/>
        <w:contextualSpacing/>
        <w:jc w:val="both"/>
        <w:rPr>
          <w:sz w:val="24"/>
          <w:szCs w:val="24"/>
        </w:rPr>
      </w:pPr>
      <w:r w:rsidRPr="00D77996">
        <w:rPr>
          <w:b/>
          <w:bCs/>
          <w:sz w:val="24"/>
          <w:szCs w:val="24"/>
        </w:rPr>
        <w:t xml:space="preserve"> </w:t>
      </w:r>
      <w:r w:rsidRPr="00D77996">
        <w:rPr>
          <w:sz w:val="24"/>
          <w:szCs w:val="24"/>
        </w:rPr>
        <w:t xml:space="preserve">В случае нарушения пациентами и иными посетителями настоящих Правил работники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B66B94">
        <w:rPr>
          <w:sz w:val="24"/>
          <w:szCs w:val="24"/>
        </w:rPr>
        <w:t xml:space="preserve"> вправе делать им соответствующие замечания и применять иные меры воздействия, предусмотренные действующим законодательством. </w:t>
      </w:r>
    </w:p>
    <w:p w14:paraId="686F59B3" w14:textId="0B8E5120" w:rsidR="00D77996" w:rsidRDefault="00D77996" w:rsidP="00B66B94">
      <w:pPr>
        <w:numPr>
          <w:ilvl w:val="0"/>
          <w:numId w:val="17"/>
        </w:numPr>
        <w:spacing w:line="259" w:lineRule="auto"/>
        <w:ind w:left="0" w:firstLine="567"/>
        <w:contextualSpacing/>
        <w:jc w:val="both"/>
        <w:rPr>
          <w:sz w:val="24"/>
          <w:szCs w:val="24"/>
        </w:rPr>
      </w:pPr>
      <w:r w:rsidRPr="00EF6EAF">
        <w:rPr>
          <w:sz w:val="24"/>
          <w:szCs w:val="24"/>
        </w:rPr>
        <w:t xml:space="preserve">Воспрепятствование осуществлению процесса оказания медицинской помощи, неуважение к работникам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EF6EAF">
        <w:rPr>
          <w:sz w:val="24"/>
          <w:szCs w:val="24"/>
        </w:rPr>
        <w:t xml:space="preserve">, другим пациентам и посетителям, нарушение общественного порядка в зданиях, служебных помещениях, на территории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EF6EAF">
        <w:rPr>
          <w:sz w:val="24"/>
          <w:szCs w:val="24"/>
        </w:rPr>
        <w:t xml:space="preserve">, неисполнение законных требований работников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EF6EAF">
        <w:rPr>
          <w:sz w:val="24"/>
          <w:szCs w:val="24"/>
        </w:rPr>
        <w:t xml:space="preserve">, причинение морального вреда работникам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EF6EAF">
        <w:rPr>
          <w:sz w:val="24"/>
          <w:szCs w:val="24"/>
        </w:rPr>
        <w:t xml:space="preserve">, причинение вреда деловой репутации </w:t>
      </w:r>
      <w:r w:rsidR="00B66B94">
        <w:rPr>
          <w:rFonts w:eastAsia="Calibri" w:cs="Times New Roman"/>
          <w:sz w:val="24"/>
          <w:szCs w:val="24"/>
        </w:rPr>
        <w:t>медицинского центра</w:t>
      </w:r>
      <w:r w:rsidRPr="00EF6EAF">
        <w:rPr>
          <w:sz w:val="24"/>
          <w:szCs w:val="24"/>
        </w:rPr>
        <w:t>, а также материального ущерба е</w:t>
      </w:r>
      <w:r w:rsidR="00B66B94">
        <w:rPr>
          <w:sz w:val="24"/>
          <w:szCs w:val="24"/>
        </w:rPr>
        <w:t>го</w:t>
      </w:r>
      <w:r w:rsidRPr="00EF6EAF">
        <w:rPr>
          <w:sz w:val="24"/>
          <w:szCs w:val="24"/>
        </w:rPr>
        <w:t xml:space="preserve"> имуществу, влечет ответственность, предусмотренную законодательством Российской Федерации.</w:t>
      </w:r>
      <w:bookmarkEnd w:id="0"/>
    </w:p>
    <w:p w14:paraId="3E98F30A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6FDAEA2F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737CC4C3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43207532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6AEAFDB7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2A44D677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2C33E000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777F2668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3AB5D8D6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26DCF992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08BD4A74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3FC46ACF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285D799D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5739113D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01C8F44C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55204CED" w14:textId="77777777" w:rsidR="00254E55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p w14:paraId="0AE5EAED" w14:textId="77777777" w:rsidR="00254E55" w:rsidRPr="00D77996" w:rsidRDefault="00254E55" w:rsidP="00254E55">
      <w:pPr>
        <w:spacing w:line="259" w:lineRule="auto"/>
        <w:contextualSpacing/>
        <w:jc w:val="both"/>
        <w:rPr>
          <w:sz w:val="24"/>
          <w:szCs w:val="24"/>
        </w:rPr>
      </w:pPr>
    </w:p>
    <w:sectPr w:rsidR="00254E55" w:rsidRPr="00D77996" w:rsidSect="006C0B77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BADE" w14:textId="77777777" w:rsidR="00F22F6D" w:rsidRDefault="00F22F6D" w:rsidP="00D53D7D">
      <w:pPr>
        <w:spacing w:after="0"/>
      </w:pPr>
      <w:r>
        <w:separator/>
      </w:r>
    </w:p>
  </w:endnote>
  <w:endnote w:type="continuationSeparator" w:id="0">
    <w:p w14:paraId="4AAD3595" w14:textId="77777777" w:rsidR="00F22F6D" w:rsidRDefault="00F22F6D" w:rsidP="00D53D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6244" w14:textId="77777777" w:rsidR="00F22F6D" w:rsidRDefault="00F22F6D" w:rsidP="00D53D7D">
      <w:pPr>
        <w:spacing w:after="0"/>
      </w:pPr>
      <w:r>
        <w:separator/>
      </w:r>
    </w:p>
  </w:footnote>
  <w:footnote w:type="continuationSeparator" w:id="0">
    <w:p w14:paraId="2D56986F" w14:textId="77777777" w:rsidR="00F22F6D" w:rsidRDefault="00F22F6D" w:rsidP="00D53D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588D" w14:textId="77777777" w:rsidR="00D53D7D" w:rsidRPr="00957A99" w:rsidRDefault="00D53D7D" w:rsidP="00D53D7D">
    <w:pPr>
      <w:autoSpaceDE w:val="0"/>
      <w:autoSpaceDN w:val="0"/>
      <w:adjustRightInd w:val="0"/>
      <w:spacing w:after="0" w:line="276" w:lineRule="auto"/>
      <w:jc w:val="right"/>
      <w:rPr>
        <w:rFonts w:cs="Times New Roman"/>
        <w:b/>
        <w:bCs/>
        <w:szCs w:val="28"/>
      </w:rPr>
    </w:pPr>
  </w:p>
  <w:p w14:paraId="43B7B67E" w14:textId="15F6F165" w:rsidR="00D53D7D" w:rsidRDefault="00D53D7D">
    <w:pPr>
      <w:pStyle w:val="a5"/>
    </w:pPr>
  </w:p>
  <w:p w14:paraId="5C389619" w14:textId="2CBE51BC" w:rsidR="00D53D7D" w:rsidRDefault="00D53D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045612"/>
    <w:multiLevelType w:val="hybridMultilevel"/>
    <w:tmpl w:val="EC7AB1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F42"/>
    <w:multiLevelType w:val="hybridMultilevel"/>
    <w:tmpl w:val="D726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5042"/>
    <w:multiLevelType w:val="hybridMultilevel"/>
    <w:tmpl w:val="7B98F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738B9"/>
    <w:multiLevelType w:val="hybridMultilevel"/>
    <w:tmpl w:val="9604AAE8"/>
    <w:lvl w:ilvl="0" w:tplc="C568CB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2AFE"/>
    <w:multiLevelType w:val="hybridMultilevel"/>
    <w:tmpl w:val="361640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0E3F"/>
    <w:multiLevelType w:val="hybridMultilevel"/>
    <w:tmpl w:val="780E3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28E"/>
    <w:multiLevelType w:val="hybridMultilevel"/>
    <w:tmpl w:val="E6840F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0F8"/>
    <w:multiLevelType w:val="multilevel"/>
    <w:tmpl w:val="D096989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cs="Times New Roman" w:hint="default"/>
        <w:b w:val="0"/>
      </w:rPr>
    </w:lvl>
  </w:abstractNum>
  <w:abstractNum w:abstractNumId="9" w15:restartNumberingAfterBreak="0">
    <w:nsid w:val="310B1E66"/>
    <w:multiLevelType w:val="hybridMultilevel"/>
    <w:tmpl w:val="F2A64A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A5EAB"/>
    <w:multiLevelType w:val="hybridMultilevel"/>
    <w:tmpl w:val="39BC5372"/>
    <w:lvl w:ilvl="0" w:tplc="228EE54C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3370B3D"/>
    <w:multiLevelType w:val="hybridMultilevel"/>
    <w:tmpl w:val="7C7C2DE6"/>
    <w:lvl w:ilvl="0" w:tplc="2F54226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3346AE"/>
    <w:multiLevelType w:val="hybridMultilevel"/>
    <w:tmpl w:val="9FDA16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5B1F"/>
    <w:multiLevelType w:val="multilevel"/>
    <w:tmpl w:val="198C71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9600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5E7E0E"/>
    <w:multiLevelType w:val="hybridMultilevel"/>
    <w:tmpl w:val="4CC2131C"/>
    <w:lvl w:ilvl="0" w:tplc="228EE54C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A5A21BB"/>
    <w:multiLevelType w:val="hybridMultilevel"/>
    <w:tmpl w:val="75604C7C"/>
    <w:lvl w:ilvl="0" w:tplc="228EE54C">
      <w:start w:val="1"/>
      <w:numFmt w:val="bullet"/>
      <w:lvlText w:val="-"/>
      <w:lvlJc w:val="left"/>
      <w:pPr>
        <w:ind w:left="21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BED0CD3"/>
    <w:multiLevelType w:val="multilevel"/>
    <w:tmpl w:val="D096989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cs="Times New Roman" w:hint="default"/>
        <w:b w:val="0"/>
      </w:rPr>
    </w:lvl>
  </w:abstractNum>
  <w:abstractNum w:abstractNumId="18" w15:restartNumberingAfterBreak="0">
    <w:nsid w:val="4D9B7C83"/>
    <w:multiLevelType w:val="hybridMultilevel"/>
    <w:tmpl w:val="009CB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65F7B"/>
    <w:multiLevelType w:val="hybridMultilevel"/>
    <w:tmpl w:val="57084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B0FB8"/>
    <w:multiLevelType w:val="multilevel"/>
    <w:tmpl w:val="D096989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cs="Times New Roman" w:hint="default"/>
        <w:b w:val="0"/>
      </w:rPr>
    </w:lvl>
  </w:abstractNum>
  <w:abstractNum w:abstractNumId="21" w15:restartNumberingAfterBreak="0">
    <w:nsid w:val="60C817C3"/>
    <w:multiLevelType w:val="hybridMultilevel"/>
    <w:tmpl w:val="42787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9046B"/>
    <w:multiLevelType w:val="hybridMultilevel"/>
    <w:tmpl w:val="34888E3E"/>
    <w:lvl w:ilvl="0" w:tplc="228EE54C">
      <w:start w:val="1"/>
      <w:numFmt w:val="bullet"/>
      <w:lvlText w:val="-"/>
      <w:lvlJc w:val="left"/>
      <w:pPr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D116A44"/>
    <w:multiLevelType w:val="hybridMultilevel"/>
    <w:tmpl w:val="9194713C"/>
    <w:lvl w:ilvl="0" w:tplc="228EE54C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F6D685F"/>
    <w:multiLevelType w:val="hybridMultilevel"/>
    <w:tmpl w:val="8C8086DC"/>
    <w:lvl w:ilvl="0" w:tplc="228EE54C">
      <w:start w:val="1"/>
      <w:numFmt w:val="bullet"/>
      <w:lvlText w:val="-"/>
      <w:lvlJc w:val="left"/>
      <w:pPr>
        <w:ind w:left="1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5" w15:restartNumberingAfterBreak="0">
    <w:nsid w:val="70926B24"/>
    <w:multiLevelType w:val="hybridMultilevel"/>
    <w:tmpl w:val="DE88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B5DEA"/>
    <w:multiLevelType w:val="multilevel"/>
    <w:tmpl w:val="198C71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6CF2AE5"/>
    <w:multiLevelType w:val="hybridMultilevel"/>
    <w:tmpl w:val="54C0B3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89143">
    <w:abstractNumId w:val="27"/>
  </w:num>
  <w:num w:numId="2" w16cid:durableId="789982251">
    <w:abstractNumId w:val="6"/>
  </w:num>
  <w:num w:numId="3" w16cid:durableId="997615527">
    <w:abstractNumId w:val="18"/>
  </w:num>
  <w:num w:numId="4" w16cid:durableId="1304235347">
    <w:abstractNumId w:val="19"/>
  </w:num>
  <w:num w:numId="5" w16cid:durableId="1281381418">
    <w:abstractNumId w:val="5"/>
  </w:num>
  <w:num w:numId="6" w16cid:durableId="794177915">
    <w:abstractNumId w:val="9"/>
  </w:num>
  <w:num w:numId="7" w16cid:durableId="1970040696">
    <w:abstractNumId w:val="12"/>
  </w:num>
  <w:num w:numId="8" w16cid:durableId="316154324">
    <w:abstractNumId w:val="24"/>
  </w:num>
  <w:num w:numId="9" w16cid:durableId="1771386212">
    <w:abstractNumId w:val="10"/>
  </w:num>
  <w:num w:numId="10" w16cid:durableId="800077880">
    <w:abstractNumId w:val="22"/>
  </w:num>
  <w:num w:numId="11" w16cid:durableId="1882204774">
    <w:abstractNumId w:val="16"/>
  </w:num>
  <w:num w:numId="12" w16cid:durableId="1499926768">
    <w:abstractNumId w:val="15"/>
  </w:num>
  <w:num w:numId="13" w16cid:durableId="1990397624">
    <w:abstractNumId w:val="23"/>
  </w:num>
  <w:num w:numId="14" w16cid:durableId="1159730862">
    <w:abstractNumId w:val="14"/>
  </w:num>
  <w:num w:numId="15" w16cid:durableId="1576469497">
    <w:abstractNumId w:val="25"/>
  </w:num>
  <w:num w:numId="16" w16cid:durableId="1257327127">
    <w:abstractNumId w:val="0"/>
  </w:num>
  <w:num w:numId="17" w16cid:durableId="273440422">
    <w:abstractNumId w:val="26"/>
  </w:num>
  <w:num w:numId="18" w16cid:durableId="596672509">
    <w:abstractNumId w:val="8"/>
  </w:num>
  <w:num w:numId="19" w16cid:durableId="265887205">
    <w:abstractNumId w:val="13"/>
  </w:num>
  <w:num w:numId="20" w16cid:durableId="1545602791">
    <w:abstractNumId w:val="20"/>
  </w:num>
  <w:num w:numId="21" w16cid:durableId="1500190501">
    <w:abstractNumId w:val="17"/>
  </w:num>
  <w:num w:numId="22" w16cid:durableId="509878206">
    <w:abstractNumId w:val="4"/>
  </w:num>
  <w:num w:numId="23" w16cid:durableId="1300260101">
    <w:abstractNumId w:val="2"/>
  </w:num>
  <w:num w:numId="24" w16cid:durableId="1015500555">
    <w:abstractNumId w:val="11"/>
  </w:num>
  <w:num w:numId="25" w16cid:durableId="1351882209">
    <w:abstractNumId w:val="1"/>
  </w:num>
  <w:num w:numId="26" w16cid:durableId="2064207095">
    <w:abstractNumId w:val="21"/>
  </w:num>
  <w:num w:numId="27" w16cid:durableId="1024015449">
    <w:abstractNumId w:val="3"/>
  </w:num>
  <w:num w:numId="28" w16cid:durableId="1339426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CF"/>
    <w:rsid w:val="000074B5"/>
    <w:rsid w:val="00025232"/>
    <w:rsid w:val="00033E97"/>
    <w:rsid w:val="000D4744"/>
    <w:rsid w:val="000E51DB"/>
    <w:rsid w:val="00170E49"/>
    <w:rsid w:val="001A1FEB"/>
    <w:rsid w:val="001A248B"/>
    <w:rsid w:val="00254E55"/>
    <w:rsid w:val="002A5E46"/>
    <w:rsid w:val="002B250F"/>
    <w:rsid w:val="002D6604"/>
    <w:rsid w:val="00395CE1"/>
    <w:rsid w:val="00406841"/>
    <w:rsid w:val="004702B1"/>
    <w:rsid w:val="00486530"/>
    <w:rsid w:val="004B4E76"/>
    <w:rsid w:val="004B7350"/>
    <w:rsid w:val="004D2E05"/>
    <w:rsid w:val="00530A98"/>
    <w:rsid w:val="005C6209"/>
    <w:rsid w:val="006065CC"/>
    <w:rsid w:val="006C0B77"/>
    <w:rsid w:val="00717A82"/>
    <w:rsid w:val="008242FF"/>
    <w:rsid w:val="0083425A"/>
    <w:rsid w:val="00870751"/>
    <w:rsid w:val="0088104F"/>
    <w:rsid w:val="008F3D64"/>
    <w:rsid w:val="00922C48"/>
    <w:rsid w:val="00941F7D"/>
    <w:rsid w:val="009D6E65"/>
    <w:rsid w:val="009E12E2"/>
    <w:rsid w:val="00A066FB"/>
    <w:rsid w:val="00A34C6E"/>
    <w:rsid w:val="00AC1CEA"/>
    <w:rsid w:val="00AD4AA5"/>
    <w:rsid w:val="00AE67B7"/>
    <w:rsid w:val="00AF616A"/>
    <w:rsid w:val="00B66B94"/>
    <w:rsid w:val="00B915B7"/>
    <w:rsid w:val="00D53D7D"/>
    <w:rsid w:val="00D66AF1"/>
    <w:rsid w:val="00D77996"/>
    <w:rsid w:val="00DB02E4"/>
    <w:rsid w:val="00DF7A53"/>
    <w:rsid w:val="00EA59DF"/>
    <w:rsid w:val="00EE4070"/>
    <w:rsid w:val="00EF6EAF"/>
    <w:rsid w:val="00F063E9"/>
    <w:rsid w:val="00F12C76"/>
    <w:rsid w:val="00F22F6D"/>
    <w:rsid w:val="00F433CF"/>
    <w:rsid w:val="00F65D9D"/>
    <w:rsid w:val="00F74C53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3F15"/>
  <w15:chartTrackingRefBased/>
  <w15:docId w15:val="{3B59C8E2-EFFE-498A-87F2-5A38605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1DB"/>
    <w:pPr>
      <w:ind w:left="720"/>
      <w:contextualSpacing/>
    </w:pPr>
  </w:style>
  <w:style w:type="table" w:styleId="a4">
    <w:name w:val="Table Grid"/>
    <w:basedOn w:val="a1"/>
    <w:uiPriority w:val="39"/>
    <w:rsid w:val="00AF616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99"/>
    <w:locked/>
    <w:rsid w:val="00D7799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3D7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53D7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53D7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53D7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D239-AA84-41EC-A4EA-FD6E2DD4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9</cp:revision>
  <dcterms:created xsi:type="dcterms:W3CDTF">2025-03-23T21:21:00Z</dcterms:created>
  <dcterms:modified xsi:type="dcterms:W3CDTF">2025-04-01T16:56:00Z</dcterms:modified>
</cp:coreProperties>
</file>